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BD6A" w14:textId="77777777" w:rsidR="00D97C45" w:rsidRDefault="00D97C45" w:rsidP="00252865">
      <w:pPr>
        <w:jc w:val="center"/>
      </w:pPr>
    </w:p>
    <w:p w14:paraId="160A4D2A" w14:textId="77777777" w:rsidR="00D97C45" w:rsidRDefault="00D97C45" w:rsidP="00252865">
      <w:pPr>
        <w:jc w:val="center"/>
      </w:pPr>
    </w:p>
    <w:p w14:paraId="79124135" w14:textId="2A0B7EC0" w:rsidR="00E31456" w:rsidRDefault="00252865" w:rsidP="00252865">
      <w:pPr>
        <w:jc w:val="center"/>
      </w:pPr>
      <w:r>
        <w:t>Table of Contents</w:t>
      </w:r>
    </w:p>
    <w:p w14:paraId="7EC37D1E" w14:textId="77777777" w:rsidR="00D97C45" w:rsidRDefault="00D97C45" w:rsidP="00252865">
      <w:pPr>
        <w:jc w:val="center"/>
      </w:pPr>
    </w:p>
    <w:p w14:paraId="26AD2363" w14:textId="77777777" w:rsidR="00D97C45" w:rsidRDefault="00D97C45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35D8DA0D" w14:textId="77777777" w:rsidR="00D97C45" w:rsidRDefault="00D97C45" w:rsidP="00252865"/>
    <w:p w14:paraId="5EDDE4CB" w14:textId="50C40CC3" w:rsidR="00252865" w:rsidRDefault="00D97C45" w:rsidP="00D97C45">
      <w:pPr>
        <w:spacing w:line="360" w:lineRule="auto"/>
      </w:pPr>
      <w:r w:rsidRPr="00D97C45">
        <w:t>Why are Ethics Courses Important?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53DB6DB" w14:textId="79443102" w:rsidR="00D97C45" w:rsidRDefault="00D97C45" w:rsidP="00D97C45">
      <w:pPr>
        <w:spacing w:line="360" w:lineRule="auto"/>
      </w:pPr>
      <w:r w:rsidRPr="00D97C45">
        <w:t>Ethics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63E0EA0" w14:textId="190E9F7C" w:rsidR="00D97C45" w:rsidRDefault="00D97C45" w:rsidP="00D97C45">
      <w:pPr>
        <w:spacing w:line="360" w:lineRule="auto"/>
      </w:pPr>
      <w:r w:rsidRPr="00D97C45">
        <w:t>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34E35025" w14:textId="77777777" w:rsidR="00D97C45" w:rsidRDefault="00D97C45" w:rsidP="00D97C45">
      <w:pPr>
        <w:spacing w:line="360" w:lineRule="auto"/>
      </w:pPr>
    </w:p>
    <w:p w14:paraId="30B08679" w14:textId="7D1680A6" w:rsidR="00D97C45" w:rsidRDefault="00D97C45" w:rsidP="00D97C45">
      <w:pPr>
        <w:spacing w:line="360" w:lineRule="auto"/>
      </w:pPr>
      <w:r w:rsidRPr="00D97C45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9029BC5" w14:textId="19078FA6" w:rsidR="00D97C45" w:rsidRDefault="00D97C45" w:rsidP="00D97C45">
      <w:pPr>
        <w:spacing w:line="360" w:lineRule="auto"/>
        <w:ind w:firstLine="720"/>
      </w:pPr>
      <w:r w:rsidRPr="00D97C45">
        <w:t>Quality Control Standards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C2A8A07" w14:textId="47ACF232" w:rsidR="00D97C45" w:rsidRDefault="00D97C45" w:rsidP="00D97C45">
      <w:pPr>
        <w:spacing w:line="360" w:lineRule="auto"/>
        <w:ind w:firstLine="720"/>
      </w:pPr>
      <w:r w:rsidRPr="00D97C45">
        <w:t>Uniform Accountancy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7B8D1FAB" w14:textId="057DAEF7" w:rsidR="00D97C45" w:rsidRDefault="00D97C45" w:rsidP="00D97C45">
      <w:pPr>
        <w:spacing w:line="360" w:lineRule="auto"/>
        <w:ind w:firstLine="720"/>
      </w:pPr>
      <w:r w:rsidRPr="00D97C45">
        <w:t>Circular 230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8803B47" w14:textId="34BBE53A" w:rsidR="00D97C45" w:rsidRDefault="00D97C45" w:rsidP="00D97C45">
      <w:pPr>
        <w:spacing w:line="360" w:lineRule="auto"/>
        <w:ind w:firstLine="720"/>
      </w:pPr>
      <w:r w:rsidRPr="00D97C45">
        <w:t>Relevant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EEA1D53" w14:textId="77777777" w:rsidR="00D97C45" w:rsidRDefault="00D97C45" w:rsidP="00D97C45">
      <w:pPr>
        <w:spacing w:line="360" w:lineRule="auto"/>
      </w:pPr>
    </w:p>
    <w:p w14:paraId="6F941401" w14:textId="37F0102C" w:rsidR="00D97C45" w:rsidRDefault="00D97C45" w:rsidP="00D97C45">
      <w:pPr>
        <w:spacing w:line="360" w:lineRule="auto"/>
      </w:pPr>
      <w:r w:rsidRPr="00D97C45">
        <w:t>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C01454E" w14:textId="7A2E76FC" w:rsidR="00D97C45" w:rsidRDefault="00D97C45" w:rsidP="00D97C45">
      <w:pPr>
        <w:spacing w:line="360" w:lineRule="auto"/>
      </w:pPr>
      <w:r w:rsidRPr="00D97C45">
        <w:t>Answers to Cases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A0E40F7" w14:textId="449F672A" w:rsidR="00D97C45" w:rsidRDefault="00D97C45" w:rsidP="00D97C45">
      <w:pPr>
        <w:spacing w:line="360" w:lineRule="auto"/>
      </w:pPr>
      <w:r w:rsidRPr="00D97C45">
        <w:t>The AICPA Code of Professional Conduct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45C423C" w14:textId="77777777" w:rsidR="00D97C45" w:rsidRDefault="00D97C45" w:rsidP="00D97C45">
      <w:pPr>
        <w:spacing w:line="360" w:lineRule="auto"/>
      </w:pPr>
    </w:p>
    <w:p w14:paraId="251183F1" w14:textId="31FA3BFD" w:rsidR="00D97C45" w:rsidRDefault="00D97C45" w:rsidP="00D97C45">
      <w:pPr>
        <w:spacing w:line="360" w:lineRule="auto"/>
      </w:pPr>
      <w:r w:rsidRPr="00D97C45">
        <w:t>Practice Aids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F57524F" w14:textId="614FD62E" w:rsidR="00D97C45" w:rsidRDefault="00D97C45" w:rsidP="00D97C45">
      <w:pPr>
        <w:spacing w:line="360" w:lineRule="auto"/>
        <w:ind w:firstLine="720"/>
      </w:pPr>
      <w:r w:rsidRPr="00D97C45">
        <w:t>New Accounting Client Memo &amp; Independence Verification</w:t>
      </w:r>
      <w:r>
        <w:tab/>
      </w:r>
      <w:r>
        <w:tab/>
      </w:r>
      <w:r>
        <w:tab/>
      </w:r>
      <w:r>
        <w:tab/>
        <w:t>38</w:t>
      </w:r>
    </w:p>
    <w:p w14:paraId="647684A4" w14:textId="0E375C6F" w:rsidR="00D97C45" w:rsidRDefault="00D97C45" w:rsidP="00D97C45">
      <w:pPr>
        <w:spacing w:line="360" w:lineRule="auto"/>
        <w:ind w:firstLine="720"/>
      </w:pPr>
      <w:r w:rsidRPr="00D97C45">
        <w:t>STATEMENT ON QUALITY MANAGEMENT STANDARDS #1, 2, and 3</w:t>
      </w:r>
      <w:r>
        <w:tab/>
      </w:r>
      <w:r>
        <w:tab/>
        <w:t>40</w:t>
      </w:r>
    </w:p>
    <w:sectPr w:rsidR="00D97C4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A470" w14:textId="77777777" w:rsidR="00FF2467" w:rsidRDefault="00FF2467" w:rsidP="00252865">
      <w:r>
        <w:separator/>
      </w:r>
    </w:p>
  </w:endnote>
  <w:endnote w:type="continuationSeparator" w:id="0">
    <w:p w14:paraId="11095C08" w14:textId="77777777" w:rsidR="00FF2467" w:rsidRDefault="00FF2467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C74B" w14:textId="77777777" w:rsidR="00FF2467" w:rsidRDefault="00FF2467" w:rsidP="00252865">
      <w:r>
        <w:separator/>
      </w:r>
    </w:p>
  </w:footnote>
  <w:footnote w:type="continuationSeparator" w:id="0">
    <w:p w14:paraId="1A6F0562" w14:textId="77777777" w:rsidR="00FF2467" w:rsidRDefault="00FF2467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D7C558D" w:rsidR="00252865" w:rsidRPr="00252865" w:rsidRDefault="00D97C45" w:rsidP="00D97C45">
    <w:pPr>
      <w:pStyle w:val="Header"/>
      <w:jc w:val="right"/>
    </w:pPr>
    <w:r>
      <w:t>2025 AICPA Ethics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E3422"/>
    <w:rsid w:val="003B3E45"/>
    <w:rsid w:val="0044551A"/>
    <w:rsid w:val="005B0E17"/>
    <w:rsid w:val="00656315"/>
    <w:rsid w:val="006B07FE"/>
    <w:rsid w:val="007965CA"/>
    <w:rsid w:val="00822D29"/>
    <w:rsid w:val="00AD2332"/>
    <w:rsid w:val="00D10E9D"/>
    <w:rsid w:val="00D97C45"/>
    <w:rsid w:val="00E31456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2025-06-04T16:39:00Z</dcterms:created>
  <dcterms:modified xsi:type="dcterms:W3CDTF">2025-06-04T16:39:00Z</dcterms:modified>
</cp:coreProperties>
</file>